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7" w:rsidRPr="00A477D7" w:rsidRDefault="00A477D7" w:rsidP="00A477D7">
      <w:pPr>
        <w:spacing w:after="0" w:line="240" w:lineRule="auto"/>
        <w:textAlignment w:val="baseline"/>
        <w:outlineLvl w:val="0"/>
        <w:rPr>
          <w:rFonts w:ascii="OpenSansRegular" w:eastAsia="Times New Roman" w:hAnsi="OpenSansRegular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A477D7">
        <w:rPr>
          <w:rFonts w:ascii="OpenSansRegular" w:eastAsia="Times New Roman" w:hAnsi="OpenSansRegular" w:cs="Times New Roman"/>
          <w:b/>
          <w:bCs/>
          <w:color w:val="000000"/>
          <w:kern w:val="36"/>
          <w:sz w:val="45"/>
          <w:szCs w:val="45"/>
          <w:lang w:eastAsia="ru-RU"/>
        </w:rPr>
        <w:t>Деловая виза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При подаче заявления на получение визы категории С в целях сбора биометрических данных (отпечатков пальцев) необходима личная явка заявителя.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1. Анкета с вклеенной фотографией (установленного образца)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Уважаемые клиенты, при оформлении записи на сайте анкета будет сформирована автоматически. По завершении записи у Вас будет возможность распечатать заполненные анкеты.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Требования к заполнению анкеты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Анкета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 (</w:t>
      </w:r>
      <w:r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заполняет</w:t>
      </w:r>
      <w:bookmarkStart w:id="0" w:name="_GoBack"/>
      <w:bookmarkEnd w:id="0"/>
      <w:r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Трансавиа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)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 заполняется печатными буквами на каждого заявителя на итальянском или английском языке. На детей заполняется отдельная анкета. За ребенка до 18 лет в анкете расписываются оба родителя. Ни одна заявка на визу не может быть принята ранее, чем 90 дней до начала предполагаемой поездки.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Используйте только бланки, соответствующие принятым стандартам. Бланк анкеты можно найти на нашем сайте в разделе </w:t>
      </w:r>
      <w:hyperlink r:id="rId4" w:history="1"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«Формуляры»</w:t>
        </w:r>
      </w:hyperlink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2. Фотография (установленного образца)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Требования к фотографии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Недавнее фото должно быть цветным на белом фоне – 1 шт. (изображение лица должно занимать примерно 70 — 80 процентов всей фотографии)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Размер: 30 мм х 40 мм или 35 мм x 45 мм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3. Паспорт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Паспорт, действительный как минимум три месяца после предусмотренной даты выезда из Шенгенской зоны, и содержащий, как минимум, две свободные страницы, предназначенные для виз. Паспорт должен быть выдан в течение 10 предшествующих лет.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4.Копия паспорта заявителя 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(копии страницы с личной информацией и копии всех Шенгенских виз, при их наличии).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5. Приглашение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Приглашение должно быть от итальянской фирмы, или итальянского филиала </w:t>
      </w:r>
      <w:proofErr w:type="spell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мультинациональной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 фирмы (отсканированная копия, факс).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ФИО всех приглашенных лиц, должность и место работы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 период запрашиваемой визы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планируемая деятельность приглашенных в Италии (напр.: посещение фабрик, неоплачиваемые стажировки в фирмах, заказ материалов и т.п.) с указанием мест посещения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учреждение или физическое лицо в Италии, которое берет на себя все расходы по проживанию приглашенного лица, его питанию и медицинскому страхованию.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Приглашение должно быть оформлено на фирменном бланке компании, заверено печатью и подписью ответственного лица итальянской организации с расшифровкой подписи. В приглашении должно быть указано: «Приглашающая фирма несет уголовную ответственность на весь срок пребывания иностранного гражданина, если он нарушит законодательство об эмиграции» (DL 286, DEL 25.7.1998, ART, 12). Если заявителя сопровождают родственники, в приглашении указываются их личные данные и цель поездки «сопровождение».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Достаточно предоставить отсканированную или факсимильную копию.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6. Копия паспорта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представителя итальянской организации, подписавшего приглашение (страницы с личными данными и личной подписью).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7. Выписка из Торговой Палаты 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(</w:t>
      </w:r>
      <w:proofErr w:type="spellStart"/>
      <w:r w:rsidRPr="00A477D7">
        <w:rPr>
          <w:rFonts w:ascii="OpenSansRegular" w:eastAsia="Times New Roman" w:hAnsi="OpenSansRegular" w:cs="Times New Roman"/>
          <w:i/>
          <w:iCs/>
          <w:color w:val="444444"/>
          <w:sz w:val="21"/>
          <w:szCs w:val="21"/>
          <w:lang w:eastAsia="ru-RU"/>
        </w:rPr>
        <w:t>visura</w:t>
      </w:r>
      <w:proofErr w:type="spellEnd"/>
      <w:r w:rsidRPr="00A477D7">
        <w:rPr>
          <w:rFonts w:ascii="OpenSansRegular" w:eastAsia="Times New Roman" w:hAnsi="OpenSansRegular" w:cs="Times New Roman"/>
          <w:i/>
          <w:iCs/>
          <w:color w:val="444444"/>
          <w:sz w:val="21"/>
          <w:szCs w:val="21"/>
          <w:lang w:eastAsia="ru-RU"/>
        </w:rPr>
        <w:t xml:space="preserve"> </w:t>
      </w:r>
      <w:proofErr w:type="spellStart"/>
      <w:r w:rsidRPr="00A477D7">
        <w:rPr>
          <w:rFonts w:ascii="OpenSansRegular" w:eastAsia="Times New Roman" w:hAnsi="OpenSansRegular" w:cs="Times New Roman"/>
          <w:i/>
          <w:iCs/>
          <w:color w:val="444444"/>
          <w:sz w:val="21"/>
          <w:szCs w:val="21"/>
          <w:lang w:eastAsia="ru-RU"/>
        </w:rPr>
        <w:t>camerale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) приглашающей фирмы со сроком действия не больше 6-ти месяцев (копия).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8. Документы, подтверждающие наличие места проживания: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- бронь отеля 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с указанием адреса и телефона гостиницы, срока пребывания, именем и фамилией каждого заявителя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или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–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наличие точного адреса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проживания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в приглашении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от итальянской организации.</w:t>
      </w:r>
    </w:p>
    <w:p w:rsidR="00A477D7" w:rsidRPr="00A477D7" w:rsidRDefault="00A477D7" w:rsidP="00A477D7">
      <w:pPr>
        <w:spacing w:after="0" w:line="240" w:lineRule="auto"/>
        <w:textAlignment w:val="baseline"/>
        <w:outlineLvl w:val="2"/>
        <w:rPr>
          <w:rFonts w:ascii="OpenSansRegular" w:eastAsia="Times New Roman" w:hAnsi="OpenSansRegular" w:cs="Times New Roman"/>
          <w:b/>
          <w:bCs/>
          <w:color w:val="000000"/>
          <w:sz w:val="27"/>
          <w:szCs w:val="27"/>
          <w:lang w:eastAsia="ru-RU"/>
        </w:rPr>
      </w:pPr>
      <w:r w:rsidRPr="00A477D7">
        <w:rPr>
          <w:rFonts w:ascii="OpenSansRegular" w:eastAsia="Times New Roman" w:hAnsi="OpenSansRegular" w:cs="Times New Roman"/>
          <w:b/>
          <w:bCs/>
          <w:color w:val="000000"/>
          <w:sz w:val="27"/>
          <w:szCs w:val="27"/>
          <w:lang w:eastAsia="ru-RU"/>
        </w:rPr>
        <w:t>9. Справка с работы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Требуется оригинал справки с места работы на фирменном бланке предприятия с указанием телефона и адреса организации, должности и ежемесячного оклада заявителя. В справке обязательно указывается дата выдачи. (Для оформления пакета документов на получение визы справка действительна в течение месяца, начиная с даты подписания на дату подачи документов.) Справка подписывается руководителем организации и заверяется печатью.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Индивидуальные предприниматели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предоставляют ксерокопию свидетельства о регистрации и справку с указанием должности и среднемесячного дохода, с подписью и печатью (если имеется).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10. Финансовая гарантия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 обеспечивающих его пребывание в Италии.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lastRenderedPageBreak/>
        <w:t>Сумма денежных средств, необходимых для въезда на территорию Италии, рассчитывается на основе параметров, утвержденных Министерством Внутренних Дел Италии, и не включает в себя расходы на перелет и оплату проживания.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В качестве финансовой гарантии принимается один из следующих документов: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• справка из банка о наличии денежных средств + выписка по счету о движении денежных средств за последние 3 месяца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• приказ о командировании (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в приказе о командировании обязательно указываются цель и сроки </w:t>
      </w:r>
      <w:proofErr w:type="gram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поездки,  оплата</w:t>
      </w:r>
      <w:proofErr w:type="gram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 командировочных  расходов).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Финансовая гарантия действительна не более 1 месяца.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Сумма денежных средств, необходимых для въезда на территорию Италии рассчитывается на основе параметров, утвержденных Министерством Внутренних Дел Италии. </w:t>
      </w:r>
      <w:hyperlink r:id="rId5" w:history="1"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«Финансовая гарантия»</w:t>
        </w:r>
      </w:hyperlink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11. Адресная справка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(действительна не более 1 месяца).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12. Медицинская страховка для стран Шенгена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Полис медицинского страхования граждан, выезжающих за рубеж, можно оформить в Визовом центре.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есть выбор суммы страхового покрытия в пределах от 30 000 до 50 000 евро;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оплата полиса производится в тенге на момент заключения договора.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Внимание!!!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Во избежание мошенничества при оформлении страхового полиса вне офиса, необходимо ознакомиться с документами, подтверждающими полномочия страхового агента.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13. Билет или бронь билета туда и обратно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Принимаются билеты на самолет (поезд, автобус) – оригиналы + ксерокопия, либо подтверждение об их бронировании.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Если планируется поездка на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собственном транспорте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, необходимо предоставить:</w:t>
      </w:r>
    </w:p>
    <w:p w:rsidR="00A477D7" w:rsidRPr="00A477D7" w:rsidRDefault="00A477D7" w:rsidP="00A477D7">
      <w:pPr>
        <w:spacing w:before="300"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свидетельство о регистрации транспортного средства – оригинал + ксерокопия;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международный страховой полис на автомобиль (</w:t>
      </w:r>
      <w:proofErr w:type="spell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carta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verde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) – оригинал + ксерокопия;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водительское удостоверение – оригинал + ксерокопия;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 контракт на аренду транспортного средства, если планируется поездка на арендованном транспорте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i/>
          <w:iCs/>
          <w:color w:val="444444"/>
          <w:sz w:val="21"/>
          <w:szCs w:val="21"/>
          <w:lang w:eastAsia="ru-RU"/>
        </w:rPr>
        <w:t>если планируется поездка на автомобиле, не находящемся в собственности заявителя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, необходимо предоставить нотариально заверенную доверенность от собственника (</w:t>
      </w:r>
      <w:proofErr w:type="spell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оригинал+копия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). </w:t>
      </w:r>
      <w:r w:rsidRPr="00A477D7">
        <w:rPr>
          <w:rFonts w:ascii="OpenSansRegular" w:eastAsia="Times New Roman" w:hAnsi="OpenSansRegular" w:cs="Times New Roman"/>
          <w:i/>
          <w:iCs/>
          <w:color w:val="444444"/>
          <w:sz w:val="21"/>
          <w:szCs w:val="21"/>
          <w:lang w:eastAsia="ru-RU"/>
        </w:rPr>
        <w:t>Если автомобиль находится в собственности компании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— доверенность на управление на бланке организации (</w:t>
      </w:r>
      <w:proofErr w:type="spellStart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оригинал+копия</w:t>
      </w:r>
      <w:proofErr w:type="spellEnd"/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).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Если Вы планируете посетить несколько стран Шенгенского соглашения, Вам следует предоставить маршрут Вашего следования.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14. Прочее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</w:t>
      </w:r>
      <w:r w:rsidRPr="00A477D7">
        <w:rPr>
          <w:rFonts w:ascii="OpenSansRegular" w:eastAsia="Times New Roman" w:hAnsi="OpenSansRegular" w:cs="Times New Roman"/>
          <w:color w:val="444444"/>
          <w:sz w:val="18"/>
          <w:szCs w:val="18"/>
          <w:lang w:eastAsia="ru-RU"/>
        </w:rPr>
        <w:br/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Документы, представляющие доказательства наличия семейных уз (в том числе свидетельство о заключении брака; документы, подтверждающие состав семьи; свидетельства о рождении детей и т.п.); документы, подтверждающие наличие семейных или других личных связей в странах-участницах Шенгенского соглашения. 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15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.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Согласие на обработку персональных данных </w:t>
      </w:r>
      <w:hyperlink r:id="rId6" w:history="1"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(формуляры)</w:t>
        </w:r>
      </w:hyperlink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16. Удостоверение личности</w:t>
      </w: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 гражданина РК; для нерезидентов – документ, подтверждающий личность заявителя для заключения договора.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17. Консульский сбор оплачивается в тенге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•Стоимость оформления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краткосрочной визы типа С — 60 евро.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  <w:t>• Украина, Российская Федерация, Македония, Сербия, Черногория, Албания, Молдавия, Босния, Грузия, Армения, Азербайджан - 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35 евро.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18. Нерезиденты Республики Казахстан должны предоставить документ, подтверждающий легальное пребывание на территории Республики Казахстан, действующий после возвращения из поездки.</w:t>
      </w:r>
      <w:r w:rsidRPr="00A477D7">
        <w:rPr>
          <w:rFonts w:ascii="inherit" w:eastAsia="Times New Roman" w:hAnsi="inherit" w:cs="Times New Roman"/>
          <w:b/>
          <w:bCs/>
          <w:color w:val="444444"/>
          <w:sz w:val="18"/>
          <w:szCs w:val="18"/>
          <w:lang w:eastAsia="ru-RU"/>
        </w:rPr>
        <w:br/>
      </w:r>
      <w:r w:rsidRPr="00A477D7">
        <w:rPr>
          <w:rFonts w:ascii="inherit" w:eastAsia="Times New Roman" w:hAnsi="inherit" w:cs="Times New Roman"/>
          <w:b/>
          <w:bCs/>
          <w:color w:val="FF0000"/>
          <w:sz w:val="18"/>
          <w:szCs w:val="18"/>
          <w:lang w:eastAsia="ru-RU"/>
        </w:rPr>
        <w:br/>
      </w:r>
      <w:r w:rsidRPr="00A477D7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Информируем Вас о том, что, помимо Консульского сбора и дополнительных услуг, после подачи документов на визу Вам предстоит оплатить услуги Визового Центра. Со стоимостью услуг Вы можете ознакомиться</w:t>
      </w: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 </w:t>
      </w:r>
      <w:hyperlink r:id="rId7" w:history="1">
        <w:r w:rsidRPr="00A477D7">
          <w:rPr>
            <w:rFonts w:ascii="inherit" w:eastAsia="Times New Roman" w:hAnsi="inherit" w:cs="Times New Roman"/>
            <w:b/>
            <w:bCs/>
            <w:color w:val="DB121A"/>
            <w:sz w:val="21"/>
            <w:szCs w:val="21"/>
            <w:u w:val="single"/>
            <w:lang w:eastAsia="ru-RU"/>
          </w:rPr>
          <w:t>здесь</w:t>
        </w:r>
      </w:hyperlink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.</w:t>
      </w:r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С правилами подачи документов Вы можете ознакомиться в разделе </w:t>
      </w:r>
      <w:hyperlink r:id="rId8" w:history="1"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«Важная информация»</w:t>
        </w:r>
      </w:hyperlink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В случае возникновения дополнительных вопросов, просим Вас уточнять информацию по телефону или адресу электронной почты филиала подачи документов </w:t>
      </w:r>
      <w:hyperlink r:id="rId9" w:history="1">
        <w:proofErr w:type="gramStart"/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Подробнее</w:t>
        </w:r>
        <w:proofErr w:type="gramEnd"/>
        <w:r w:rsidRPr="00A477D7">
          <w:rPr>
            <w:rFonts w:ascii="OpenSansRegular" w:eastAsia="Times New Roman" w:hAnsi="OpenSansRegular" w:cs="Times New Roman"/>
            <w:color w:val="DB121A"/>
            <w:sz w:val="21"/>
            <w:szCs w:val="21"/>
            <w:u w:val="single"/>
            <w:lang w:eastAsia="ru-RU"/>
          </w:rPr>
          <w:t>…</w:t>
        </w:r>
      </w:hyperlink>
    </w:p>
    <w:p w:rsidR="00A477D7" w:rsidRPr="00A477D7" w:rsidRDefault="00A477D7" w:rsidP="00A477D7">
      <w:pPr>
        <w:spacing w:after="0" w:line="240" w:lineRule="auto"/>
        <w:jc w:val="both"/>
        <w:textAlignment w:val="baseline"/>
        <w:rPr>
          <w:rFonts w:ascii="OpenSansRegular" w:eastAsia="Times New Roman" w:hAnsi="OpenSansRegular" w:cs="Times New Roman"/>
          <w:color w:val="444444"/>
          <w:sz w:val="21"/>
          <w:szCs w:val="21"/>
          <w:lang w:eastAsia="ru-RU"/>
        </w:rPr>
      </w:pPr>
      <w:r w:rsidRPr="00A477D7">
        <w:rPr>
          <w:rFonts w:ascii="inherit" w:eastAsia="Times New Roman" w:hAnsi="inherit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2C12D0" w:rsidRPr="00A477D7" w:rsidRDefault="00A477D7" w:rsidP="00A477D7">
      <w:pPr>
        <w:jc w:val="center"/>
      </w:pPr>
    </w:p>
    <w:sectPr w:rsidR="002C12D0" w:rsidRPr="00A477D7" w:rsidSect="0008594F">
      <w:pgSz w:w="11906" w:h="16838"/>
      <w:pgMar w:top="0" w:right="851" w:bottom="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F"/>
    <w:rsid w:val="0008594F"/>
    <w:rsid w:val="00305A6D"/>
    <w:rsid w:val="00A06E86"/>
    <w:rsid w:val="00A477D7"/>
    <w:rsid w:val="00C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17B6-80A4-4DF9-A971-BA7E222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y-vms.kz/vazhnaya-informa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aly-vms.kz/servisnyj-sbor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ly-vms.kz/formuly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aly-vms.kz/finansovaya-garantiya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taly-vms.kz/ru/content/15.htm" TargetMode="External"/><Relationship Id="rId9" Type="http://schemas.openxmlformats.org/officeDocument/2006/relationships/hyperlink" Target="https://italy-vms.kz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3</cp:revision>
  <dcterms:created xsi:type="dcterms:W3CDTF">2018-11-21T05:10:00Z</dcterms:created>
  <dcterms:modified xsi:type="dcterms:W3CDTF">2019-01-16T03:56:00Z</dcterms:modified>
</cp:coreProperties>
</file>