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1" w:rsidRPr="00784DF1" w:rsidRDefault="00784DF1" w:rsidP="00784DF1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Развитие ребенка в 5 месяцев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Общая подвижность</w:t>
      </w:r>
    </w:p>
    <w:p w:rsidR="00784DF1" w:rsidRPr="00784DF1" w:rsidRDefault="00784DF1" w:rsidP="00784DF1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1. Лежа на спине.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 В этом возрасте дети могут уже поворачиваться с одного бока на другой. Некоторым даже удается повернуться со спины на живот. Около 25% из них не удается это сделать, несмотря на то, что у них нормально развиты </w:t>
      </w:r>
      <w:proofErr w:type="spellStart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>нейромоторные</w:t>
      </w:r>
      <w:proofErr w:type="spellEnd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 способности. Ребенок схватывает ножки и подносит их ко рту. Лежа в постели, он трогает собственное тело уже раскрытыми руками. Иногда он максимально вытягивает позвоночник, опираясь головкой и ступнями о кровать, поднимает ягодичную часть, будто пробуя делать "мост". Иногда он поднимает голову и одновременно вытягивает туловище. Если ему протягивают какой-либо предмет, он хватает его еще неловко, всеми пальцами, но держит его крепко, трясет им, ударяет о решетку кроватки, подносит ко рту. Упускает его произвольно. Ему нравится хватать одеяльце и тянуть его ко рту, чтобы сосать. Туловище находится в симметричном положении по отношению к голове. 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2. Нижние конечности 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повернуты наружу и слегка расставлены. Чаще всего ребенок сучит </w:t>
      </w:r>
      <w:proofErr w:type="gramStart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>поочередно то</w:t>
      </w:r>
      <w:proofErr w:type="gramEnd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 одной, то другой ножками, но нередко вытягивает и сгибает одновременно обе нижние конечности, может хорошо вытягивать колени, а ноги обладают хорошей подвижностью в </w:t>
      </w:r>
      <w:proofErr w:type="spellStart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>лодыжном</w:t>
      </w:r>
      <w:proofErr w:type="spellEnd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 суставе. Движения кажутся координированными. 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 Лежа на животе,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легко поднимается, опираясь на предплечья. Лежит в симметричном положении, приподняв голову под углом 90 градусов. Пробует ползти, но ему не удается продвинуться всем телом вперед. Начинает вертеться. Таз прилегает к плоскости кроватки. 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4. Положение сидя.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 Начинается стабильность туловища. Спина еще не держится прямо, но ее можно привести в прямое положение на короткое время. Поддерживаемый за плечи ребенок пытается сидеть: голова держится твердо, но туловище еще недостаточно окрепло и поэтому наклоняется вперед, ребенок протягивает ручки перед собой, чтобы опираться, но без полного переноса тяжести. Бедренные суставы сгибаются, нижние конечности поворачиваются и наклоняются в сторону, колени согнуты, а лодыжки обладают хорошей подвижностью.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5. Поддерживаемый под мышки,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пытается встать на ножки. Грудной ребенок протягивает ножки к плоскости кроватки и пытается подняться. Ему еще не удается опереться на ноги: он сгибает бедренный сустав, сгибает и выпрямляет колени, опираясь незаметно и на короткое время на кончики ног, покачиваясь, наподобие игрушки "Ванька-встанька". 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6. Реакция положения.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 В любом положении голова устанавливается правильно. Дети, отлично развитые с </w:t>
      </w:r>
      <w:proofErr w:type="spellStart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>нейромоторной</w:t>
      </w:r>
      <w:proofErr w:type="spellEnd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 точки зрения, хорошо реагируют на любое положение головы по отношению к телу и тела по отношению к голове. Эта реакция известна педиатрам под названием </w:t>
      </w:r>
      <w:r w:rsidRPr="00784DF1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реакции Ландау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. Следует отметить, что эта реакция не наблюдается у всех детей 5-ти месяцев, но она должна появиться к 6-ти месячному возрасту и надо следить за тем, как она происходит. </w:t>
      </w:r>
    </w:p>
    <w:p w:rsidR="00784DF1" w:rsidRPr="00784DF1" w:rsidRDefault="00784DF1" w:rsidP="00784DF1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Тонкая подвижность</w:t>
      </w:r>
    </w:p>
    <w:p w:rsidR="00784DF1" w:rsidRPr="00784DF1" w:rsidRDefault="00784DF1" w:rsidP="00784DF1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>Если ребенок находится в стабильном положении, он может хватать обеими руками, всей ладонью (хватание "</w:t>
      </w:r>
      <w:proofErr w:type="spellStart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>по-обезьянему</w:t>
      </w:r>
      <w:proofErr w:type="spellEnd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"). Когда взрослый поднимает его в сидячем положении и поддерживает, ребенок следит с интересом за предметами, которые падают сбоку от тела. Он протягивает руку к ярко раскрашенной игрушке; схватив ее, он сопротивляется, когда мать хочет отнять. Игрушка хватается открытой кистью, всеми пальцами; благодаря этой манере схватывать, ребенок упускает ее без какой либо цели. </w:t>
      </w:r>
    </w:p>
    <w:p w:rsidR="00784DF1" w:rsidRPr="00784DF1" w:rsidRDefault="00784DF1" w:rsidP="00784DF1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Рот - орган познания</w:t>
      </w:r>
    </w:p>
    <w:p w:rsidR="00784DF1" w:rsidRPr="00784DF1" w:rsidRDefault="00784DF1" w:rsidP="00784DF1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Младенец в этом возрасте уже чувствует потребность все предметы совать в рот. Для него это путь познания предметов. Губы и язык - очень хорошие органы осязания, поэтому мать должна предлагать ребенку только те предметы, которые он может брать в рот без опасности, такие как резиновые кольца, пластмассовые игрушки, резиновые предметы. Они должны иметь такие формы и размеры, чтобы ребенок не мох их проглотить, а если они падают на пол, то их можно было мыть. </w:t>
      </w:r>
    </w:p>
    <w:p w:rsidR="00784DF1" w:rsidRPr="00784DF1" w:rsidRDefault="00784DF1" w:rsidP="00784DF1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Речь</w:t>
      </w:r>
    </w:p>
    <w:p w:rsidR="00784DF1" w:rsidRPr="00784DF1" w:rsidRDefault="00784DF1" w:rsidP="00784DF1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Издаваемые младенцем звуки пока остаются гортанными, без участия губ и языка. Ребенок лепечет и вокализирует, связывает звуки "напевает", прекращает и снова начинает "петь". Иногда он ясно произносит 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lastRenderedPageBreak/>
        <w:t xml:space="preserve">звуки "а", "е", хорошо округляя их, умолкает на несколько секунд и снова повторяет их, как бы прислушиваясь к самому себе. Говорит сам с собой, начинает произносить слоги (да, де, </w:t>
      </w:r>
      <w:proofErr w:type="gramStart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>га</w:t>
      </w:r>
      <w:proofErr w:type="gramEnd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 xml:space="preserve">) и сочетает их в цепи ритмичных слогов. Когда мать имитирует эти звуки, удовлетворение ребенка возрастает, и он начинает своеобразную "беседу". Как только устанавливается такой "диалог", ребенок смеется, поворачивается, протягивает ручки к матери. Ребенок перестает плакать, когда слышит музыку. </w:t>
      </w:r>
    </w:p>
    <w:p w:rsidR="00784DF1" w:rsidRPr="00784DF1" w:rsidRDefault="00784DF1" w:rsidP="00784DF1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Социальный контакт</w:t>
      </w:r>
    </w:p>
    <w:p w:rsidR="00716C1B" w:rsidRPr="00784DF1" w:rsidRDefault="00784DF1" w:rsidP="00784DF1"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Вместо глобальных реакций (радость, страх, крики, удовлетворение) чувства нюансируются. Его выразительные средства обогащаются: радость, скука, ярость. Младенцу все больше начинает нравиться общество других людей, он чувствует потребность иметь кого-нибудь возле себя каждый раз, когда он бодрствует. Когда с ним разговаривают, он счастлив. У ребенка все больше начинает вырисовываться собственная личность (веселая, ленивая, активная, чуткая). В этом отношении невозможно сделать окончательных выводов. 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784DF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Возможны отклонения в развитии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>, если ребенок к концу 5-го месяца: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>– плохо поворачивается самостоятельно с живота на спину;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>– неуверенно держит голову, особенно в тот момент, когда его приподнимают за ручки из положения "лежа на спине";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>– не может протянуть ручки к игрушке;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>– не прекращает плакать, когда слышит музыку или пение матери;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– не произносит отдельные звуки или слоги (например, </w:t>
      </w:r>
      <w:proofErr w:type="spellStart"/>
      <w:proofErr w:type="gramStart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>га-га</w:t>
      </w:r>
      <w:proofErr w:type="spellEnd"/>
      <w:proofErr w:type="gramEnd"/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t>, ба-ба-ба), не пытается, находясь на руках у матери, отыскивать глазами те предметы, которые мать называет (например, "Где папа?");</w:t>
      </w:r>
      <w:r w:rsidRPr="00784DF1">
        <w:rPr>
          <w:rFonts w:ascii="Times New Roman" w:eastAsia="Times New Roman" w:hAnsi="Times New Roman" w:cs="Times New Roman"/>
          <w:color w:val="000080"/>
          <w:lang w:eastAsia="ru-RU"/>
        </w:rPr>
        <w:br/>
        <w:t>– не прекращает плакать, когда с ним заговаривают, не может отличить доброжелательность или недовольство в тоне и мимике.</w:t>
      </w:r>
    </w:p>
    <w:sectPr w:rsidR="00716C1B" w:rsidRPr="00784DF1" w:rsidSect="0078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DF1"/>
    <w:rsid w:val="00716C1B"/>
    <w:rsid w:val="0078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7">
    <w:name w:val="nav7"/>
    <w:basedOn w:val="a0"/>
    <w:rsid w:val="00784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2010-10-19T17:26:00Z</cp:lastPrinted>
  <dcterms:created xsi:type="dcterms:W3CDTF">2010-10-19T17:25:00Z</dcterms:created>
  <dcterms:modified xsi:type="dcterms:W3CDTF">2010-10-19T17:26:00Z</dcterms:modified>
</cp:coreProperties>
</file>