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81" w:rsidRPr="00566A81" w:rsidRDefault="00566A81" w:rsidP="00566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proofErr w:type="spellStart"/>
      <w:r w:rsidRPr="00566A8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Нейродвигательное</w:t>
      </w:r>
      <w:proofErr w:type="spellEnd"/>
      <w:r w:rsidRPr="00566A8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развитие от 0 до 1 месяца</w:t>
      </w:r>
    </w:p>
    <w:tbl>
      <w:tblPr>
        <w:tblpPr w:leftFromText="45" w:rightFromText="45" w:vertAnchor="text" w:horzAnchor="margin" w:tblpY="49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60"/>
      </w:tblGrid>
      <w:tr w:rsidR="00566A81" w:rsidRPr="00566A81" w:rsidTr="00566A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A81" w:rsidRPr="00566A81" w:rsidRDefault="00566A81" w:rsidP="0056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Периметр черепа</w:t>
            </w:r>
            <w:r w:rsidRPr="00566A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566A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новогожденного</w:t>
            </w:r>
            <w:proofErr w:type="spellEnd"/>
            <w:r w:rsidRPr="00566A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равен 34-35 см,</w:t>
            </w:r>
            <w:r w:rsidRPr="00566A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а вес мозга - 335 г.</w:t>
            </w:r>
          </w:p>
        </w:tc>
      </w:tr>
    </w:tbl>
    <w:p w:rsidR="00716C1B" w:rsidRPr="00566A81" w:rsidRDefault="00566A81"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 xml:space="preserve">При появлении на свет новорожденный целиком и полностью зависимое существо. Физические и умственные способности развиваются медленно и строго в установленном порядке. Это развитие обусловлено достоянием, унаследованным ребенком и влияниями, оказываемыми на него извне. Душу новорожденного трудно понять. Когда речь идет о </w:t>
      </w:r>
      <w:proofErr w:type="spellStart"/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>нейродвигательном</w:t>
      </w:r>
      <w:proofErr w:type="spellEnd"/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 xml:space="preserve"> развитии новорожденного, некоторые утверждают, что речь идет о существе, обладающим только рефлексами. Невозможно с уверенностью сказать насколько умен или будет умен новорожденный. Все его движения отличаются автоматизмом и кажутся нескоординированными; по крайней мере, </w:t>
      </w:r>
      <w:proofErr w:type="gramStart"/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>в первые</w:t>
      </w:r>
      <w:proofErr w:type="gramEnd"/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 xml:space="preserve"> дни жизни это рефлекторные движения, то есть движения, имеющие своей целью сохранение жизни (например, сосательные движения). Это действия, в которых сознание совершенно не участвует. В первые дни жизни его главные занятия - </w:t>
      </w:r>
      <w:proofErr w:type="gramStart"/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>спать</w:t>
      </w:r>
      <w:proofErr w:type="gramEnd"/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 xml:space="preserve"> и есть, через несколько дней ребенок начинает поворачивать голову к свету, которого он вначале избегал. Наблюдая за новорожденным, мать должна отмечать множество мелких признаков в развитии ребенка. 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ложение туловища и конечностей</w:t>
      </w:r>
      <w:r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А. Лежа на спине 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 xml:space="preserve">(спинной </w:t>
      </w:r>
      <w:proofErr w:type="spellStart"/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>декубитус</w:t>
      </w:r>
      <w:proofErr w:type="spellEnd"/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>)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Все 4 конечности в согнутом и симметричном положении. Голова обычно повернута в сторону. Туловище следует за поворотом головы (“целиком”). Верхние конечности - рядом с туловищем, слегка согнуты в локтевом суставе. Пальцы рук частично сжаты в положении “пронации” (слегка открыты ладонью вниз), большой палец приведен к ладони. Нижние конечности согнуты следующим образом: бедра на животе, голени на бедрах (благодаря сгибанию колен). Состояние сгибания конечностей частично напоминает внутриутробное положение, является повышенным тонусом </w:t>
      </w:r>
      <w:proofErr w:type="spellStart"/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>сгибательных</w:t>
      </w:r>
      <w:proofErr w:type="spellEnd"/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 xml:space="preserve"> мышц конечностей.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Если новорожденный лежит в положении слишком выраженной флексии (сгибания) или экстензии (вытянутости), неподвижно, “оцепенело” (тело вытянуто, без какого-либо сгибания нижних или верхних конечностей) это означает, что речь идет о нарушении в его развитии. В таком случае необходима срочная консультация и обследование у невролога.</w:t>
      </w:r>
      <w:r w:rsidRPr="00566A81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Б. Лежа на животе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 xml:space="preserve"> (</w:t>
      </w:r>
      <w:proofErr w:type="spellStart"/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>вернтральный</w:t>
      </w:r>
      <w:proofErr w:type="spellEnd"/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>декубитус</w:t>
      </w:r>
      <w:proofErr w:type="spellEnd"/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 xml:space="preserve">) 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  <w:t>И в этой ситуации преобладает согнутое положение. Колени помещаются под туловищем или рядом с ним. Начиная со 2 или 3 недели, новорожденному удается повернуть голову и даже поднять её на короткое время, с тем, что бы положить её на другую сторону. Изредка он пытается делать ползущие движения; эти движения становятся более активными, когда мы притрагиваемся к ступням новорожденного, ножки согнуты в коленях.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Если в этом положении ребенок совсем не может двигать голову, которая остается с “подбородком, упавшим на грудь”, если ребенок не может поворачивать голову в сторону, не может свободно дышать, то необходимо показать ребенка врачу и чем быстрее, тем лучше, т.к. есть опасность удушья.</w:t>
      </w:r>
      <w:r w:rsidRPr="00566A81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В. Подтягивание в положении лежа на спине.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  <w:t>Если новорожденного берут за ручки и слегка подтягивают вверх и вперед, плечи остаются согнутыми, а голова откидывается назад. Когда ребенок достигает вертикального сидячего положения, голова падает вперед и болтается с одной стороны в другую.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Симметричность</w:t>
      </w:r>
      <w:r w:rsidRPr="00566A8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>Положение и движения новорожденного почти симметричны. У некоторых замечается легкое движение головы в “любимую” сторону. Симметричность положения между правой и левой конечностью сохраняется почти постоянно, будь то верхние или нижние конечности.</w:t>
      </w:r>
      <w:r w:rsidRPr="00566A81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 xml:space="preserve"> Если мать замечает асимметричность между двумя гомологическими конечностями, это может иметь патологическое значение.</w:t>
      </w:r>
      <w:r w:rsidRPr="00566A81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Рефлексы</w:t>
      </w:r>
      <w:r w:rsidRPr="00566A8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 xml:space="preserve">Ребенок рождается с определенными первичными рефлексами. Эти рефлексы исчезают к 3-4 месяцам по мере того, как их место занимают произвольные движения. 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lastRenderedPageBreak/>
        <w:br/>
      </w:r>
      <w:r w:rsidRPr="00566A8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Рефлекс Моро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 xml:space="preserve"> (по имени немецкого педиатра, который описал этот рефлекс в 1917 г)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  <w:t>Появляется только тогда, когда новорожденный не спит. Если сильно ударить о стол, на котором лежит ребенок (или другие резкие и внезапные движения), то возникает рефлекс Моро. Новорожденный выпрямляет свое туловище, отдаляет руки от грудной клетки, вытягивает их, разгибает пальцы, иногда кричит. В следующий момент происходит возвращение к положению покоя. Только врач может определить симметричность рефлекса.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Рефлекс хватания</w:t>
      </w:r>
      <w:proofErr w:type="gramStart"/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  <w:t>Е</w:t>
      </w:r>
      <w:proofErr w:type="gramEnd"/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>сли мать проводит пальцем по ладони новорожденного, его пальцы сжимаются внезапно с такой силой, что новорожденного можно поднимать над поверхностью. Если проводить пальцем под ступней, то можно почувствовать, как он сгибает пальцы ног.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Рефлекс кардинальных точек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  <w:t>Назван так, потому что его исследование состоит в нескольких поочередных стимулированиях (прикосновениях) вокруг рта: правый уголок губ, под нижней губой, левый уголок губ, над верхней губой. Ответная реакция появляется тем быстрее, чем больше времени прошло от кормления. Язык и губы двигаются к затронутой точке, увлекая иногда в это движение и голову. Когда рефлекс кардинальных точек абсолютно правильный, новорожденный хорошо сосет и глотает.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Автоматическая ходьба</w:t>
      </w:r>
      <w:r w:rsidRPr="00566A8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>Новорожденного держат за туловище под руки в вертикальном положении. При контакте ступней с поверхностью стола (пола) соответствующая конечность сгибается, а другая выпрямляется. Из этого поочередного сгибания и выпрямления нижних конечностей при легком наклонении туловища вперед получается перемещение, напоминающее ходьбу.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Если все рефлексы и реакции преувеличены, отсутствуют или асимметричны, необходимо обратиться к неврологу.</w:t>
      </w:r>
      <w:r w:rsidRPr="00566A81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Речь</w:t>
      </w:r>
      <w:r w:rsidRPr="00566A8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 xml:space="preserve">Новорожденный может издавать малое количество непроизвольных звуков, </w:t>
      </w:r>
      <w:proofErr w:type="spellStart"/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>ларингеальных</w:t>
      </w:r>
      <w:proofErr w:type="spellEnd"/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 xml:space="preserve"> или гортанных, особенно ночью. Он кричит перед кормлением, но успокаивается после того, как его накормили. Если звонит колокольчик, ребенок успокаивается и становится внимательнее.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Социальный контакт</w:t>
      </w:r>
      <w:proofErr w:type="gramStart"/>
      <w:r w:rsidRPr="00566A8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>У</w:t>
      </w:r>
      <w:proofErr w:type="gramEnd"/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 xml:space="preserve"> новорожденного личико почти неподвижно (без мимики). Временами по нему “проходит” улыбка без видимой причины. Иногда ребенок будто смотрит на мать. Легко пугается шума. Двигательная активность и “массовые” движения уменьшаются, если внимание ребенка отвлекается. Малыш успокаивается, когда его берут на руки, утешают, когда он слышит знакомый голос, благодаря теплоте от контакта с материнским телом или кормлению грудью. Когда ребенок спокоен, он ритмично открывает и закрывает рот.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Эмоциональное поведение</w:t>
      </w:r>
      <w:proofErr w:type="gramStart"/>
      <w:r w:rsidRPr="00566A8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>С</w:t>
      </w:r>
      <w:proofErr w:type="gramEnd"/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>пустя 7-10 дней после рождения, если новорожденный не спит и спокоен, он кажется внимательным, лежит с открытыми глазами; временами появляется “улыбка”.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Часто у грудных детей имеются выраженные проблемы с сосанием, глотанием, они </w:t>
      </w:r>
      <w:proofErr w:type="spellStart"/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>поперхиваются</w:t>
      </w:r>
      <w:proofErr w:type="spellEnd"/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t>, часто отдыхают, когда их кормят и кормление затягивается на 30-40 минут, а то и дольше. Мамы объясняют это или торопливостью малыша или тем, что много молока.</w:t>
      </w:r>
      <w:r w:rsidRPr="00566A8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566A81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 xml:space="preserve">Но на самом деле нарушения эти связаны с </w:t>
      </w:r>
      <w:proofErr w:type="spellStart"/>
      <w:r w:rsidRPr="00566A81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дискоординацией</w:t>
      </w:r>
      <w:proofErr w:type="spellEnd"/>
      <w:r w:rsidRPr="00566A81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 xml:space="preserve"> работы отдельных мы</w:t>
      </w:r>
      <w:proofErr w:type="gramStart"/>
      <w:r w:rsidRPr="00566A81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шц всл</w:t>
      </w:r>
      <w:proofErr w:type="gramEnd"/>
      <w:r w:rsidRPr="00566A81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едствие кислородного голодания (гипоксии) ствола головного мозга.</w:t>
      </w:r>
    </w:p>
    <w:sectPr w:rsidR="00716C1B" w:rsidRPr="00566A81" w:rsidSect="00566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A81"/>
    <w:rsid w:val="00566A81"/>
    <w:rsid w:val="0071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1008</Words>
  <Characters>5749</Characters>
  <Application>Microsoft Office Word</Application>
  <DocSecurity>0</DocSecurity>
  <Lines>47</Lines>
  <Paragraphs>13</Paragraphs>
  <ScaleCrop>false</ScaleCrop>
  <Company>Microsoft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2010-10-19T17:21:00Z</cp:lastPrinted>
  <dcterms:created xsi:type="dcterms:W3CDTF">2010-10-19T17:20:00Z</dcterms:created>
  <dcterms:modified xsi:type="dcterms:W3CDTF">2010-10-19T17:22:00Z</dcterms:modified>
</cp:coreProperties>
</file>